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…………………………………………….…</w:t>
      </w:r>
    </w:p>
    <w:p w:rsidR="004405F6" w:rsidRDefault="004405F6" w:rsidP="004405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imię i nazwisko rodzica/opiekuna prawnego)</w:t>
      </w:r>
    </w:p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4405F6" w:rsidRDefault="004405F6" w:rsidP="004405F6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Arial" w:hAnsi="Arial" w:cs="Arial"/>
          <w:i/>
          <w:sz w:val="25"/>
          <w:szCs w:val="25"/>
        </w:rPr>
        <w:t>)</w:t>
      </w: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wysokości dochodu na osobę w rodzinie kandydata</w:t>
      </w:r>
    </w:p>
    <w:p w:rsidR="004405F6" w:rsidRDefault="004405F6" w:rsidP="004405F6">
      <w:pPr>
        <w:rPr>
          <w:rFonts w:ascii="Arial" w:hAnsi="Arial" w:cs="Arial"/>
          <w:sz w:val="30"/>
          <w:szCs w:val="3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dochód* na osobę w rodzinie kandydata ........................................................</w:t>
      </w:r>
    </w:p>
    <w:p w:rsidR="004405F6" w:rsidRDefault="004405F6" w:rsidP="004405F6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kandydata)</w:t>
      </w:r>
    </w:p>
    <w:p w:rsidR="004405F6" w:rsidRDefault="004405F6" w:rsidP="004405F6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………………….. zł (słownie: ……………………………………………………….)</w:t>
      </w: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Jestem świadoma/y odpowiedzialności karnej za złożenie fałszywego oświadczenia.</w:t>
      </w:r>
    </w:p>
    <w:p w:rsidR="004405F6" w:rsidRDefault="004405F6" w:rsidP="004405F6">
      <w:pPr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405F6" w:rsidRDefault="004D06A2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Grajewo, dnia …………202</w:t>
      </w:r>
      <w:r w:rsidR="00B1475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405F6">
        <w:rPr>
          <w:rFonts w:ascii="Times New Roman" w:hAnsi="Times New Roman" w:cs="Times New Roman"/>
          <w:sz w:val="20"/>
          <w:szCs w:val="20"/>
        </w:rPr>
        <w:t xml:space="preserve"> r.   </w:t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4405F6" w:rsidRDefault="004405F6" w:rsidP="004405F6">
      <w:pPr>
        <w:rPr>
          <w:rFonts w:ascii="Arial" w:hAnsi="Arial" w:cs="Arial"/>
          <w:b/>
          <w:i/>
          <w:sz w:val="20"/>
          <w:szCs w:val="20"/>
        </w:rPr>
      </w:pPr>
    </w:p>
    <w:p w:rsidR="004405F6" w:rsidRPr="00212A78" w:rsidRDefault="004405F6" w:rsidP="004405F6">
      <w:pPr>
        <w:pStyle w:val="Akapitzlist"/>
        <w:spacing w:before="26" w:after="0"/>
        <w:ind w:left="73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2A78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212A7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</w:t>
      </w:r>
      <w:r w:rsidRPr="00212A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 pojęciem dochodu  rozumie się przeciętny dochód na członka rodziny osiągnięty w roku kalendarzowym poprzedzającym złożenie wniosku, o którym mowa w art.3 pkt1a ustawy z dnia 28 listopada 2003r. o świadczeniach rodzin</w:t>
      </w:r>
      <w:r w:rsidR="004D06A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nych.</w:t>
      </w:r>
    </w:p>
    <w:p w:rsidR="004405F6" w:rsidRPr="00212A78" w:rsidRDefault="004405F6" w:rsidP="004405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05F6" w:rsidRPr="00EE131B" w:rsidRDefault="004405F6" w:rsidP="004405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2A78" w:rsidRPr="00EE131B" w:rsidRDefault="00212A78" w:rsidP="00212A78">
      <w:pPr>
        <w:jc w:val="center"/>
        <w:rPr>
          <w:rFonts w:ascii="Times New Roman" w:hAnsi="Times New Roman" w:cs="Times New Roman"/>
          <w:b/>
          <w:u w:val="single"/>
        </w:rPr>
      </w:pPr>
      <w:r w:rsidRPr="00EE131B">
        <w:rPr>
          <w:rFonts w:ascii="Times New Roman" w:hAnsi="Times New Roman" w:cs="Times New Roman"/>
          <w:b/>
          <w:u w:val="single"/>
        </w:rPr>
        <w:t>Informacja dla rodziców o sposobie ustalenia dochodu na osobę w rodzinie dziecka</w:t>
      </w:r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Kryterium dochodu na osobę w rodzinie kandydata. </w:t>
      </w:r>
    </w:p>
    <w:p w:rsidR="00212A78" w:rsidRPr="00212A78" w:rsidRDefault="00212A78" w:rsidP="0021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>Zgodnie z Uchwałą Nr XIV/115/2019 Rady Miasta Graj</w:t>
      </w:r>
      <w:r w:rsidR="004D06A2">
        <w:rPr>
          <w:rFonts w:ascii="Times New Roman" w:hAnsi="Times New Roman" w:cs="Times New Roman"/>
          <w:sz w:val="18"/>
          <w:szCs w:val="18"/>
        </w:rPr>
        <w:t xml:space="preserve">ewo  z dnia 27 grudnia  2019 r.(Dz. Urz. Woj. </w:t>
      </w:r>
      <w:proofErr w:type="spellStart"/>
      <w:r w:rsidR="004D06A2">
        <w:rPr>
          <w:rFonts w:ascii="Times New Roman" w:hAnsi="Times New Roman" w:cs="Times New Roman"/>
          <w:sz w:val="18"/>
          <w:szCs w:val="18"/>
        </w:rPr>
        <w:t>Podl</w:t>
      </w:r>
      <w:proofErr w:type="spellEnd"/>
      <w:r w:rsidR="004D06A2">
        <w:rPr>
          <w:rFonts w:ascii="Times New Roman" w:hAnsi="Times New Roman" w:cs="Times New Roman"/>
          <w:sz w:val="18"/>
          <w:szCs w:val="18"/>
        </w:rPr>
        <w:t>. z 2020r. poz. 27)tj.</w:t>
      </w:r>
    </w:p>
    <w:p w:rsidR="00212A78" w:rsidRPr="00212A78" w:rsidRDefault="00212A78" w:rsidP="00212A7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A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określenia kryteriów wraz z liczbą punktów i dokumentów potwierdzających ich spełnianie na drugim etapie postępowania rekrutacyjnego i postępowania uzupełniającego do publicznych przedszkoli i oddziałów przedszkolnych w szkołach podstawowych prowadzonych przez miasto Grajewo </w:t>
      </w:r>
      <w:r w:rsidRPr="00212A78">
        <w:rPr>
          <w:rFonts w:ascii="Times New Roman" w:hAnsi="Times New Roman" w:cs="Times New Roman"/>
          <w:sz w:val="18"/>
          <w:szCs w:val="18"/>
        </w:rPr>
        <w:t xml:space="preserve">obowiązuje kryterium dochodu na osobę w rodzinie dziecka.  </w:t>
      </w:r>
    </w:p>
    <w:p w:rsidR="00212A78" w:rsidRPr="00212A78" w:rsidRDefault="00212A78" w:rsidP="00212A78">
      <w:pPr>
        <w:jc w:val="both"/>
        <w:rPr>
          <w:sz w:val="18"/>
          <w:szCs w:val="18"/>
        </w:rPr>
      </w:pPr>
      <w:r w:rsidRPr="00212A78">
        <w:rPr>
          <w:sz w:val="18"/>
          <w:szCs w:val="18"/>
        </w:rPr>
        <w:t xml:space="preserve"> </w:t>
      </w:r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Spełnianie tego kryterium potwierdzane jest oświadczeniem rodzica: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>a) w przypadku dochodu w wysokości mniejszej lub równej 100% kwoty, o której mowa w art. 5 pkt 1 ustawy z dnia 28 listopada 2003r. o świadczeniach rodzinnych tj</w:t>
      </w:r>
      <w:r w:rsidRPr="00212A7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12A78">
        <w:rPr>
          <w:rFonts w:ascii="Times New Roman" w:hAnsi="Times New Roman" w:cs="Times New Roman"/>
          <w:sz w:val="18"/>
          <w:szCs w:val="18"/>
        </w:rPr>
        <w:t xml:space="preserve">674 zł      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</w:t>
      </w:r>
      <w:r w:rsidRPr="00212A78">
        <w:rPr>
          <w:rFonts w:ascii="Times New Roman" w:hAnsi="Times New Roman" w:cs="Times New Roman"/>
          <w:sz w:val="18"/>
          <w:szCs w:val="18"/>
        </w:rPr>
        <w:tab/>
        <w:t xml:space="preserve">- kandydat  uzyska 1 pkt; </w:t>
      </w:r>
    </w:p>
    <w:p w:rsidR="00212A78" w:rsidRPr="00212A78" w:rsidRDefault="00212A78" w:rsidP="00EE131B">
      <w:pPr>
        <w:ind w:left="567" w:hanging="709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b) w przypadku dochodu w wysokości przekraczającej 100% kwoty, o której mowa w lit. a, liczbę punktów oblicza się dzieląc tę kwotę przez dochód na osobę w rodzinie dziecka.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Wzór: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674 zł          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liczba punktów =  ------------------------------------------------                                             </w:t>
      </w:r>
    </w:p>
    <w:p w:rsidR="005B6F5F" w:rsidRPr="00EE131B" w:rsidRDefault="00212A78" w:rsidP="00EE131B">
      <w:pPr>
        <w:spacing w:after="0"/>
        <w:rPr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</w:t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  <w:t>dochód na osobę w rodzinie dziecka</w:t>
      </w:r>
      <w:r w:rsidRPr="00212A78">
        <w:rPr>
          <w:sz w:val="18"/>
          <w:szCs w:val="18"/>
        </w:rPr>
        <w:t xml:space="preserve"> </w:t>
      </w:r>
    </w:p>
    <w:sectPr w:rsidR="005B6F5F" w:rsidRPr="00E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9"/>
    <w:rsid w:val="00212A78"/>
    <w:rsid w:val="003B390B"/>
    <w:rsid w:val="004405F6"/>
    <w:rsid w:val="004D06A2"/>
    <w:rsid w:val="0056397A"/>
    <w:rsid w:val="005B6F5F"/>
    <w:rsid w:val="00B1475B"/>
    <w:rsid w:val="00D92EE9"/>
    <w:rsid w:val="00E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E400-4B7D-4248-A621-D3B2950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11</cp:revision>
  <cp:lastPrinted>2023-02-14T13:54:00Z</cp:lastPrinted>
  <dcterms:created xsi:type="dcterms:W3CDTF">2020-02-13T14:55:00Z</dcterms:created>
  <dcterms:modified xsi:type="dcterms:W3CDTF">2024-02-12T10:28:00Z</dcterms:modified>
</cp:coreProperties>
</file>